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EACA" w14:textId="044E15B3" w:rsidR="00C22ACD" w:rsidRPr="00A30006" w:rsidRDefault="00AE23D0" w:rsidP="00A30006">
      <w:pPr>
        <w:jc w:val="center"/>
        <w:rPr>
          <w:sz w:val="24"/>
          <w:szCs w:val="24"/>
          <w:u w:val="single"/>
        </w:rPr>
      </w:pPr>
      <w:r w:rsidRPr="000065BC">
        <w:rPr>
          <w:sz w:val="24"/>
          <w:szCs w:val="24"/>
          <w:u w:val="single"/>
        </w:rPr>
        <w:t xml:space="preserve">GOVERNMENT AFFAIRS </w:t>
      </w:r>
      <w:r w:rsidR="00C22ACD">
        <w:rPr>
          <w:sz w:val="24"/>
          <w:szCs w:val="24"/>
          <w:u w:val="single"/>
        </w:rPr>
        <w:t>MEETING</w:t>
      </w:r>
      <w:r w:rsidR="00640B0D">
        <w:rPr>
          <w:sz w:val="24"/>
          <w:szCs w:val="24"/>
          <w:u w:val="single"/>
        </w:rPr>
        <w:t xml:space="preserve"> – 09/14/2024</w:t>
      </w:r>
    </w:p>
    <w:p w14:paraId="30D25425" w14:textId="175DC5B2" w:rsidR="00AE23D0" w:rsidRPr="005D0682" w:rsidRDefault="00D91E35" w:rsidP="009A3C15">
      <w:pPr>
        <w:spacing w:after="0"/>
        <w:ind w:left="144"/>
        <w:rPr>
          <w:sz w:val="24"/>
          <w:szCs w:val="24"/>
          <w:u w:val="single"/>
        </w:rPr>
      </w:pPr>
      <w:r w:rsidRPr="005D0682">
        <w:rPr>
          <w:sz w:val="24"/>
          <w:szCs w:val="24"/>
          <w:u w:val="single"/>
        </w:rPr>
        <w:t xml:space="preserve">ATTENDEES </w:t>
      </w:r>
      <w:r w:rsidR="005D0682" w:rsidRPr="005D0682">
        <w:rPr>
          <w:sz w:val="24"/>
          <w:szCs w:val="24"/>
          <w:u w:val="single"/>
        </w:rPr>
        <w:t>–</w:t>
      </w:r>
    </w:p>
    <w:p w14:paraId="512E8A08" w14:textId="2A5DA514" w:rsidR="005D0682" w:rsidRDefault="00370455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GREGORY ANDERSON </w:t>
      </w:r>
      <w:r w:rsidR="00C67AB0">
        <w:rPr>
          <w:sz w:val="24"/>
          <w:szCs w:val="24"/>
        </w:rPr>
        <w:t>–</w:t>
      </w:r>
      <w:r>
        <w:rPr>
          <w:sz w:val="24"/>
          <w:szCs w:val="24"/>
        </w:rPr>
        <w:t xml:space="preserve"> CHAIRMAN</w:t>
      </w:r>
    </w:p>
    <w:p w14:paraId="412F4A25" w14:textId="284AD7A4" w:rsidR="00B876D2" w:rsidRDefault="00B876D2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SCOTT EWING</w:t>
      </w:r>
    </w:p>
    <w:p w14:paraId="50225C68" w14:textId="42776F0E" w:rsidR="00B876D2" w:rsidRDefault="000A3B3C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ANTHONY TRIPP</w:t>
      </w:r>
    </w:p>
    <w:p w14:paraId="557CE42F" w14:textId="5D9750F8" w:rsidR="000A3B3C" w:rsidRDefault="00FF77CB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LEE SHURTLEFF</w:t>
      </w:r>
      <w:r w:rsidR="008A130B">
        <w:rPr>
          <w:sz w:val="24"/>
          <w:szCs w:val="24"/>
        </w:rPr>
        <w:t xml:space="preserve"> – BY TELEPHONE</w:t>
      </w:r>
    </w:p>
    <w:p w14:paraId="4F5D2A71" w14:textId="0F3AEEB2" w:rsidR="008A130B" w:rsidRDefault="008A130B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GEORGE JUNE</w:t>
      </w:r>
    </w:p>
    <w:p w14:paraId="23CD8049" w14:textId="3A6212CE" w:rsidR="0090762A" w:rsidRDefault="0090762A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TODD VANERVORT </w:t>
      </w:r>
      <w:r w:rsidR="00DD4AB7">
        <w:rPr>
          <w:sz w:val="24"/>
          <w:szCs w:val="24"/>
        </w:rPr>
        <w:t>–</w:t>
      </w:r>
      <w:r>
        <w:rPr>
          <w:sz w:val="24"/>
          <w:szCs w:val="24"/>
        </w:rPr>
        <w:t xml:space="preserve"> EMAIL</w:t>
      </w:r>
    </w:p>
    <w:p w14:paraId="520777E7" w14:textId="77777777" w:rsidR="00DD4AB7" w:rsidRDefault="00DD4AB7" w:rsidP="00B876D2">
      <w:pPr>
        <w:spacing w:after="0"/>
        <w:ind w:left="360"/>
        <w:rPr>
          <w:sz w:val="24"/>
          <w:szCs w:val="24"/>
        </w:rPr>
      </w:pPr>
    </w:p>
    <w:p w14:paraId="22CE0217" w14:textId="67B5DAEA" w:rsidR="00DD4AB7" w:rsidRDefault="00FE7124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DISCUSSION WAS HELD ON THE </w:t>
      </w:r>
      <w:r w:rsidR="00100861">
        <w:rPr>
          <w:sz w:val="24"/>
          <w:szCs w:val="24"/>
        </w:rPr>
        <w:t>LEGISLATIVE ISSUES NYSAFC</w:t>
      </w:r>
      <w:r w:rsidR="00AA2DA1">
        <w:rPr>
          <w:sz w:val="24"/>
          <w:szCs w:val="24"/>
        </w:rPr>
        <w:t xml:space="preserve"> WILL SUPPORT AND BRING TO THE “ISSUES OF UNITED CONCERN” MEETING IN DECEMBER.</w:t>
      </w:r>
    </w:p>
    <w:p w14:paraId="70E39D8E" w14:textId="77777777" w:rsidR="00AB49D3" w:rsidRDefault="00AB49D3" w:rsidP="00B876D2">
      <w:pPr>
        <w:spacing w:after="0"/>
        <w:ind w:left="360"/>
        <w:rPr>
          <w:sz w:val="24"/>
          <w:szCs w:val="24"/>
        </w:rPr>
      </w:pPr>
    </w:p>
    <w:p w14:paraId="5FF9D981" w14:textId="35E6578C" w:rsidR="00D368F3" w:rsidRDefault="00D368F3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TODD VANDERVORT PROVIDED AN UPDATE </w:t>
      </w:r>
      <w:r w:rsidR="00924562">
        <w:rPr>
          <w:sz w:val="24"/>
          <w:szCs w:val="24"/>
        </w:rPr>
        <w:t>COMMITTEE ON LEGIS</w:t>
      </w:r>
      <w:r w:rsidR="00F75A95">
        <w:rPr>
          <w:sz w:val="24"/>
          <w:szCs w:val="24"/>
        </w:rPr>
        <w:t xml:space="preserve">LATIVE ISSUES AND </w:t>
      </w:r>
      <w:r w:rsidR="006069E8">
        <w:rPr>
          <w:sz w:val="24"/>
          <w:szCs w:val="24"/>
        </w:rPr>
        <w:t>INFORMATION ON THE 2025 LOOK AHEAD.</w:t>
      </w:r>
    </w:p>
    <w:p w14:paraId="5C18FA87" w14:textId="77777777" w:rsidR="00AB49D3" w:rsidRDefault="00AB49D3" w:rsidP="00B876D2">
      <w:pPr>
        <w:spacing w:after="0"/>
        <w:ind w:left="360"/>
        <w:rPr>
          <w:sz w:val="24"/>
          <w:szCs w:val="24"/>
        </w:rPr>
      </w:pPr>
    </w:p>
    <w:p w14:paraId="26FA0B06" w14:textId="4FF569CB" w:rsidR="00AB49D3" w:rsidRDefault="00AB49D3" w:rsidP="00B876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THE FOLLOWING</w:t>
      </w:r>
      <w:r w:rsidR="0071127E">
        <w:rPr>
          <w:sz w:val="24"/>
          <w:szCs w:val="24"/>
        </w:rPr>
        <w:t xml:space="preserve"> </w:t>
      </w:r>
      <w:r w:rsidR="0054136D">
        <w:rPr>
          <w:sz w:val="24"/>
          <w:szCs w:val="24"/>
        </w:rPr>
        <w:t xml:space="preserve">STATE </w:t>
      </w:r>
      <w:r w:rsidR="00CA377E">
        <w:rPr>
          <w:sz w:val="24"/>
          <w:szCs w:val="24"/>
        </w:rPr>
        <w:t xml:space="preserve">LEGISLATION WAS IDENTIFIED </w:t>
      </w:r>
      <w:r w:rsidR="00503C4F">
        <w:rPr>
          <w:sz w:val="24"/>
          <w:szCs w:val="24"/>
        </w:rPr>
        <w:t>AS</w:t>
      </w:r>
      <w:r w:rsidR="008A175A">
        <w:rPr>
          <w:sz w:val="24"/>
          <w:szCs w:val="24"/>
        </w:rPr>
        <w:t xml:space="preserve"> ISSUES WE NEED TO </w:t>
      </w:r>
      <w:r w:rsidR="00FF0920">
        <w:rPr>
          <w:sz w:val="24"/>
          <w:szCs w:val="24"/>
        </w:rPr>
        <w:t>PROMOTE AND SUPPORT.</w:t>
      </w:r>
    </w:p>
    <w:p w14:paraId="6A48B5A2" w14:textId="66EC1E43" w:rsidR="00FF0920" w:rsidRDefault="00DA495B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 AS AN ESSENTIAL SERVICE</w:t>
      </w:r>
    </w:p>
    <w:p w14:paraId="60A5A041" w14:textId="3799C50C" w:rsidR="00DA495B" w:rsidRDefault="00F42D3A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MAKING COST RECOVERY PERMANENT – EXPIRES </w:t>
      </w:r>
      <w:r w:rsidR="00DF7B19">
        <w:rPr>
          <w:sz w:val="24"/>
          <w:szCs w:val="24"/>
        </w:rPr>
        <w:t xml:space="preserve"> 4/1/2026</w:t>
      </w:r>
    </w:p>
    <w:p w14:paraId="45349154" w14:textId="534C2DCC" w:rsidR="00DF7B19" w:rsidRDefault="00DF7B19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VFBL PARITY WITH WORK</w:t>
      </w:r>
      <w:r w:rsidR="0038349A">
        <w:rPr>
          <w:sz w:val="24"/>
          <w:szCs w:val="24"/>
        </w:rPr>
        <w:t>ERS COMPENSATION</w:t>
      </w:r>
    </w:p>
    <w:p w14:paraId="252BD592" w14:textId="0D89E056" w:rsidR="0038349A" w:rsidRDefault="0090471D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MARK PERMANE</w:t>
      </w:r>
      <w:r w:rsidR="0043389C">
        <w:rPr>
          <w:sz w:val="24"/>
          <w:szCs w:val="24"/>
        </w:rPr>
        <w:t xml:space="preserve">NT </w:t>
      </w:r>
      <w:r w:rsidR="00B772C7">
        <w:rPr>
          <w:sz w:val="24"/>
          <w:szCs w:val="24"/>
        </w:rPr>
        <w:t xml:space="preserve">HEART AND LUNG COVERAGE – EXPIRES </w:t>
      </w:r>
      <w:r w:rsidR="009A3E57">
        <w:rPr>
          <w:sz w:val="24"/>
          <w:szCs w:val="24"/>
        </w:rPr>
        <w:t>7/1/2025 AND 6/20/2025, RESPECTIVELY</w:t>
      </w:r>
      <w:r w:rsidR="004B4C76">
        <w:rPr>
          <w:sz w:val="24"/>
          <w:szCs w:val="24"/>
        </w:rPr>
        <w:t>.</w:t>
      </w:r>
    </w:p>
    <w:p w14:paraId="4EE239C7" w14:textId="0129F80F" w:rsidR="004B4C76" w:rsidRDefault="00DC7A89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 UP TO </w:t>
      </w:r>
      <w:r w:rsidR="00360759">
        <w:rPr>
          <w:sz w:val="24"/>
          <w:szCs w:val="24"/>
        </w:rPr>
        <w:t>1</w:t>
      </w:r>
      <w:r>
        <w:rPr>
          <w:sz w:val="24"/>
          <w:szCs w:val="24"/>
        </w:rPr>
        <w:t xml:space="preserve"> YEAR OF CREDIT TO STATE RETIREMENT SYSTEM FOR</w:t>
      </w:r>
      <w:r w:rsidR="00360759">
        <w:rPr>
          <w:sz w:val="24"/>
          <w:szCs w:val="24"/>
        </w:rPr>
        <w:t xml:space="preserve"> EVERY 5 YEARS OF VOLUNTEER FIRE</w:t>
      </w:r>
      <w:r w:rsidR="003A19F3">
        <w:rPr>
          <w:sz w:val="24"/>
          <w:szCs w:val="24"/>
        </w:rPr>
        <w:t xml:space="preserve"> SERVICE. MAXIMUM OF 3 YEARS CREDIT.</w:t>
      </w:r>
    </w:p>
    <w:p w14:paraId="167BED6D" w14:textId="290E30A4" w:rsidR="003A19F3" w:rsidRDefault="005B7D36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 PROPERTY OR INCOME </w:t>
      </w:r>
      <w:r w:rsidR="00E72389">
        <w:rPr>
          <w:sz w:val="24"/>
          <w:szCs w:val="24"/>
        </w:rPr>
        <w:t>TAX CREDITS FOR VOLUNTEER FIRE SERVICE.</w:t>
      </w:r>
    </w:p>
    <w:p w14:paraId="0A82CE8A" w14:textId="1B6AB3D4" w:rsidR="00E72389" w:rsidRDefault="00E72389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ADOPTION OF 2024 ICC CODES </w:t>
      </w:r>
      <w:r w:rsidR="0088584E">
        <w:rPr>
          <w:sz w:val="24"/>
          <w:szCs w:val="24"/>
        </w:rPr>
        <w:t xml:space="preserve">WHICH INCLUDES RESIDENTIAL SPRINKLERS. </w:t>
      </w:r>
      <w:r w:rsidR="00F612C3">
        <w:rPr>
          <w:sz w:val="24"/>
          <w:szCs w:val="24"/>
        </w:rPr>
        <w:t>URGE OUR</w:t>
      </w:r>
      <w:r w:rsidR="00AF24F1">
        <w:rPr>
          <w:sz w:val="24"/>
          <w:szCs w:val="24"/>
        </w:rPr>
        <w:t xml:space="preserve"> </w:t>
      </w:r>
      <w:r w:rsidR="00C316CC">
        <w:rPr>
          <w:sz w:val="24"/>
          <w:szCs w:val="24"/>
        </w:rPr>
        <w:t xml:space="preserve">LEGISLATORS NOT TO LEGISLATE </w:t>
      </w:r>
      <w:r w:rsidR="00723A0C">
        <w:rPr>
          <w:sz w:val="24"/>
          <w:szCs w:val="24"/>
        </w:rPr>
        <w:t xml:space="preserve">THE </w:t>
      </w:r>
      <w:r w:rsidR="00C316CC">
        <w:rPr>
          <w:sz w:val="24"/>
          <w:szCs w:val="24"/>
        </w:rPr>
        <w:t>CODE,</w:t>
      </w:r>
      <w:r w:rsidR="005D198A">
        <w:rPr>
          <w:sz w:val="24"/>
          <w:szCs w:val="24"/>
        </w:rPr>
        <w:t xml:space="preserve"> </w:t>
      </w:r>
      <w:r w:rsidR="00C316CC">
        <w:rPr>
          <w:sz w:val="24"/>
          <w:szCs w:val="24"/>
        </w:rPr>
        <w:t>BUT LET THE</w:t>
      </w:r>
      <w:r w:rsidR="00723A0C">
        <w:rPr>
          <w:sz w:val="24"/>
          <w:szCs w:val="24"/>
        </w:rPr>
        <w:t xml:space="preserve"> CODE COUNCIL PROCESS WORK.</w:t>
      </w:r>
    </w:p>
    <w:p w14:paraId="1464AFC4" w14:textId="2FB357C1" w:rsidR="00723A0C" w:rsidRDefault="008F7500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ADVOCATE THAT THE 54</w:t>
      </w:r>
      <w:r w:rsidR="00D46407">
        <w:rPr>
          <w:sz w:val="24"/>
          <w:szCs w:val="24"/>
        </w:rPr>
        <w:t>-G FUNDING BE</w:t>
      </w:r>
      <w:r w:rsidR="000F0EE0">
        <w:rPr>
          <w:sz w:val="24"/>
          <w:szCs w:val="24"/>
        </w:rPr>
        <w:t xml:space="preserve"> ALLOCATED TO LOCAL GOVERNMENTS TO ENFORCE THE BUILDING CODES</w:t>
      </w:r>
      <w:r w:rsidR="006F1ACB">
        <w:rPr>
          <w:sz w:val="24"/>
          <w:szCs w:val="24"/>
        </w:rPr>
        <w:t xml:space="preserve"> AND PROVIDE FIRE PREVENTION.</w:t>
      </w:r>
    </w:p>
    <w:p w14:paraId="78790D62" w14:textId="48F40614" w:rsidR="000F19F8" w:rsidRPr="00FF0920" w:rsidRDefault="000F19F8" w:rsidP="00FF092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WITH THE GOVERNOR’S STAFF</w:t>
      </w:r>
      <w:r w:rsidR="00A96C2E">
        <w:rPr>
          <w:sz w:val="24"/>
          <w:szCs w:val="24"/>
        </w:rPr>
        <w:t xml:space="preserve"> TO HAVE THE LEGISLATION APPROVED BY BOTH HOUSES</w:t>
      </w:r>
      <w:r w:rsidR="00F73C9A">
        <w:rPr>
          <w:sz w:val="24"/>
          <w:szCs w:val="24"/>
        </w:rPr>
        <w:t xml:space="preserve"> SIGNED BY OCTOBER 1, 2024.  S</w:t>
      </w:r>
      <w:r w:rsidR="00B01AFE">
        <w:rPr>
          <w:sz w:val="24"/>
          <w:szCs w:val="24"/>
        </w:rPr>
        <w:t xml:space="preserve">8486 – SENATOR </w:t>
      </w:r>
      <w:r w:rsidR="003B3284">
        <w:rPr>
          <w:sz w:val="24"/>
          <w:szCs w:val="24"/>
        </w:rPr>
        <w:t xml:space="preserve">M. </w:t>
      </w:r>
      <w:r w:rsidR="00B01AFE">
        <w:rPr>
          <w:sz w:val="24"/>
          <w:szCs w:val="24"/>
        </w:rPr>
        <w:t>HINCHEY, A-</w:t>
      </w:r>
      <w:r w:rsidR="004A0A00">
        <w:rPr>
          <w:sz w:val="24"/>
          <w:szCs w:val="24"/>
        </w:rPr>
        <w:t xml:space="preserve">9102 </w:t>
      </w:r>
      <w:r w:rsidR="008A0713">
        <w:rPr>
          <w:sz w:val="24"/>
          <w:szCs w:val="24"/>
        </w:rPr>
        <w:t>–</w:t>
      </w:r>
      <w:r w:rsidR="004A0A00">
        <w:rPr>
          <w:sz w:val="24"/>
          <w:szCs w:val="24"/>
        </w:rPr>
        <w:t xml:space="preserve"> ASSEMBLY</w:t>
      </w:r>
      <w:r w:rsidR="004C17F8">
        <w:rPr>
          <w:sz w:val="24"/>
          <w:szCs w:val="24"/>
        </w:rPr>
        <w:t>PERSON</w:t>
      </w:r>
      <w:r w:rsidR="001E628C">
        <w:rPr>
          <w:sz w:val="24"/>
          <w:szCs w:val="24"/>
        </w:rPr>
        <w:t xml:space="preserve"> D</w:t>
      </w:r>
      <w:r w:rsidR="004C17F8">
        <w:rPr>
          <w:sz w:val="24"/>
          <w:szCs w:val="24"/>
        </w:rPr>
        <w:t>R.</w:t>
      </w:r>
      <w:r w:rsidR="001E628C">
        <w:rPr>
          <w:sz w:val="24"/>
          <w:szCs w:val="24"/>
        </w:rPr>
        <w:t xml:space="preserve"> A</w:t>
      </w:r>
      <w:r w:rsidR="004C17F8">
        <w:rPr>
          <w:sz w:val="24"/>
          <w:szCs w:val="24"/>
        </w:rPr>
        <w:t>.</w:t>
      </w:r>
      <w:r w:rsidR="008A0713">
        <w:rPr>
          <w:sz w:val="24"/>
          <w:szCs w:val="24"/>
        </w:rPr>
        <w:t xml:space="preserve"> KELLES</w:t>
      </w:r>
      <w:r w:rsidR="00857DE8">
        <w:rPr>
          <w:sz w:val="24"/>
          <w:szCs w:val="24"/>
        </w:rPr>
        <w:t xml:space="preserve">. </w:t>
      </w:r>
      <w:r w:rsidR="006C0706">
        <w:rPr>
          <w:sz w:val="24"/>
          <w:szCs w:val="24"/>
        </w:rPr>
        <w:t xml:space="preserve">THIS </w:t>
      </w:r>
      <w:r w:rsidR="00857DE8">
        <w:rPr>
          <w:sz w:val="24"/>
          <w:szCs w:val="24"/>
        </w:rPr>
        <w:t>BILL IS FOR</w:t>
      </w:r>
      <w:r w:rsidR="006C0706">
        <w:rPr>
          <w:sz w:val="24"/>
          <w:szCs w:val="24"/>
        </w:rPr>
        <w:t xml:space="preserve"> MEDICAID REIMBURSEMENT FOR</w:t>
      </w:r>
      <w:r w:rsidR="00857DE8">
        <w:rPr>
          <w:sz w:val="24"/>
          <w:szCs w:val="24"/>
        </w:rPr>
        <w:t xml:space="preserve"> TREATMENT IN PLACE AND TRANS</w:t>
      </w:r>
      <w:r w:rsidR="0054136D">
        <w:rPr>
          <w:sz w:val="24"/>
          <w:szCs w:val="24"/>
        </w:rPr>
        <w:t>PORT</w:t>
      </w:r>
      <w:r w:rsidR="00402AE0">
        <w:rPr>
          <w:sz w:val="24"/>
          <w:szCs w:val="24"/>
        </w:rPr>
        <w:t>ION TO ALTERNATE HEALTH CARE FACILITY</w:t>
      </w:r>
      <w:r w:rsidR="00202AFA">
        <w:rPr>
          <w:sz w:val="24"/>
          <w:szCs w:val="24"/>
        </w:rPr>
        <w:t>.</w:t>
      </w:r>
    </w:p>
    <w:p w14:paraId="38E606D6" w14:textId="77777777" w:rsidR="00F70749" w:rsidRDefault="00F70749" w:rsidP="00B876D2">
      <w:pPr>
        <w:spacing w:after="0"/>
        <w:ind w:left="360"/>
        <w:rPr>
          <w:sz w:val="24"/>
          <w:szCs w:val="24"/>
        </w:rPr>
      </w:pPr>
    </w:p>
    <w:p w14:paraId="47F946AA" w14:textId="2E9CECE2" w:rsidR="00C67AB0" w:rsidRDefault="001F5E2A" w:rsidP="00C67A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THE FOLLOWING ARE THE FEDERAL LEGISLATION ISSUES</w:t>
      </w:r>
      <w:r w:rsidR="002F2B23">
        <w:rPr>
          <w:sz w:val="24"/>
          <w:szCs w:val="24"/>
        </w:rPr>
        <w:t xml:space="preserve"> THE NYSAFC SHOULD PROMOTE AND SUPPORT</w:t>
      </w:r>
      <w:r w:rsidR="006B4DDC">
        <w:rPr>
          <w:sz w:val="24"/>
          <w:szCs w:val="24"/>
        </w:rPr>
        <w:t>.</w:t>
      </w:r>
    </w:p>
    <w:p w14:paraId="59FB36B2" w14:textId="5F56A1BB" w:rsidR="00C6631D" w:rsidRPr="000065BC" w:rsidRDefault="006B4DDC" w:rsidP="00C6631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OSHA 1910</w:t>
      </w:r>
      <w:r w:rsidR="00CF3C3C">
        <w:rPr>
          <w:sz w:val="24"/>
          <w:szCs w:val="24"/>
        </w:rPr>
        <w:t xml:space="preserve"> – MAINTAIN FIGHT ON THE IMPLEMENTATION OF </w:t>
      </w:r>
      <w:r w:rsidR="00D46F30">
        <w:rPr>
          <w:sz w:val="24"/>
          <w:szCs w:val="24"/>
        </w:rPr>
        <w:t>THESE REQUIREMENTS</w:t>
      </w:r>
      <w:r w:rsidR="009B3C96">
        <w:rPr>
          <w:sz w:val="24"/>
          <w:szCs w:val="24"/>
        </w:rPr>
        <w:t xml:space="preserve"> IN THEIR CURRENT </w:t>
      </w:r>
      <w:r w:rsidR="005B71EF">
        <w:rPr>
          <w:sz w:val="24"/>
          <w:szCs w:val="24"/>
        </w:rPr>
        <w:t>CONDITION</w:t>
      </w:r>
      <w:r w:rsidR="00E466F8">
        <w:rPr>
          <w:sz w:val="24"/>
          <w:szCs w:val="24"/>
        </w:rPr>
        <w:t xml:space="preserve">. </w:t>
      </w:r>
      <w:r w:rsidR="007C5F84">
        <w:rPr>
          <w:sz w:val="24"/>
          <w:szCs w:val="24"/>
        </w:rPr>
        <w:t xml:space="preserve">SUPPORT </w:t>
      </w:r>
      <w:r w:rsidR="00A83F98">
        <w:rPr>
          <w:sz w:val="24"/>
          <w:szCs w:val="24"/>
        </w:rPr>
        <w:t xml:space="preserve">HAS BEEN SENT TO OSHA FROM </w:t>
      </w:r>
      <w:r w:rsidR="008F761C">
        <w:rPr>
          <w:sz w:val="24"/>
          <w:szCs w:val="24"/>
        </w:rPr>
        <w:t>OUR VARIOUS LEGISLATORS</w:t>
      </w:r>
      <w:r w:rsidR="00606612">
        <w:rPr>
          <w:sz w:val="24"/>
          <w:szCs w:val="24"/>
        </w:rPr>
        <w:t xml:space="preserve"> TO EITHER EXEMPT THE VOLUNTEER FIRE SERVICE, MAKE REQUIREMENTS SCA</w:t>
      </w:r>
      <w:r w:rsidR="001E5D09">
        <w:rPr>
          <w:sz w:val="24"/>
          <w:szCs w:val="24"/>
        </w:rPr>
        <w:t>LABL</w:t>
      </w:r>
      <w:r w:rsidR="00DE626F">
        <w:rPr>
          <w:sz w:val="24"/>
          <w:szCs w:val="24"/>
        </w:rPr>
        <w:t>E</w:t>
      </w:r>
      <w:r w:rsidR="00835074">
        <w:rPr>
          <w:sz w:val="24"/>
          <w:szCs w:val="24"/>
        </w:rPr>
        <w:t xml:space="preserve"> AND </w:t>
      </w:r>
      <w:r w:rsidR="008C1945">
        <w:rPr>
          <w:sz w:val="24"/>
          <w:szCs w:val="24"/>
        </w:rPr>
        <w:t>TH</w:t>
      </w:r>
      <w:r w:rsidR="00F61E15">
        <w:rPr>
          <w:sz w:val="24"/>
          <w:szCs w:val="24"/>
        </w:rPr>
        <w:t xml:space="preserve">AT </w:t>
      </w:r>
      <w:r w:rsidR="008C1945">
        <w:rPr>
          <w:sz w:val="24"/>
          <w:szCs w:val="24"/>
        </w:rPr>
        <w:t xml:space="preserve">ANY REQUIREMENTS ARE </w:t>
      </w:r>
      <w:r w:rsidR="00E112AA">
        <w:rPr>
          <w:sz w:val="24"/>
          <w:szCs w:val="24"/>
        </w:rPr>
        <w:t xml:space="preserve">FEASIBLE AND FINANCIALLY </w:t>
      </w:r>
      <w:r w:rsidR="0012130A">
        <w:rPr>
          <w:sz w:val="24"/>
          <w:szCs w:val="24"/>
        </w:rPr>
        <w:t>ECONOMICAL</w:t>
      </w:r>
      <w:r w:rsidR="00B7517D">
        <w:rPr>
          <w:sz w:val="24"/>
          <w:szCs w:val="24"/>
        </w:rPr>
        <w:t>.</w:t>
      </w:r>
    </w:p>
    <w:p w14:paraId="309BCE9D" w14:textId="5E02EA6E" w:rsidR="00C6631D" w:rsidRPr="000065BC" w:rsidRDefault="00C6631D" w:rsidP="00C663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065BC">
        <w:rPr>
          <w:sz w:val="24"/>
          <w:szCs w:val="24"/>
        </w:rPr>
        <w:t>NFPA SENT LETTER TO OSHA SAYING DO NOT REFERENCE THEIR STANDARDS IN THEIR UPDATE.</w:t>
      </w:r>
    </w:p>
    <w:p w14:paraId="2A2EB133" w14:textId="22B89D11" w:rsidR="00C6631D" w:rsidRDefault="00B7517D" w:rsidP="00B751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TO SUPPORT THE FUNDING OF THE </w:t>
      </w:r>
      <w:r w:rsidR="00952F72">
        <w:rPr>
          <w:sz w:val="24"/>
          <w:szCs w:val="24"/>
        </w:rPr>
        <w:t>AFG AND SAFER GRANT PROGRAMS.</w:t>
      </w:r>
    </w:p>
    <w:p w14:paraId="68E8322B" w14:textId="178EB152" w:rsidR="00952F72" w:rsidRPr="00B7517D" w:rsidRDefault="00647C58" w:rsidP="00B751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CFSI SYMPOSIUM IS EARLY NEXT YEAR ON FE</w:t>
      </w:r>
      <w:r w:rsidR="004D1086">
        <w:rPr>
          <w:sz w:val="24"/>
          <w:szCs w:val="24"/>
        </w:rPr>
        <w:t>BRUARY 12 &amp; 13, 2025.</w:t>
      </w:r>
    </w:p>
    <w:p w14:paraId="7B8CC4D8" w14:textId="77777777" w:rsidR="00C6631D" w:rsidRPr="000065BC" w:rsidRDefault="00C6631D" w:rsidP="00C6631D">
      <w:pPr>
        <w:rPr>
          <w:sz w:val="24"/>
          <w:szCs w:val="24"/>
        </w:rPr>
      </w:pPr>
    </w:p>
    <w:sectPr w:rsidR="00C6631D" w:rsidRPr="000065BC" w:rsidSect="009A3C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154E"/>
    <w:multiLevelType w:val="hybridMultilevel"/>
    <w:tmpl w:val="8620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2448"/>
    <w:multiLevelType w:val="hybridMultilevel"/>
    <w:tmpl w:val="00EE2D04"/>
    <w:lvl w:ilvl="0" w:tplc="84DEA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378FD"/>
    <w:multiLevelType w:val="hybridMultilevel"/>
    <w:tmpl w:val="3DA0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0E7"/>
    <w:multiLevelType w:val="hybridMultilevel"/>
    <w:tmpl w:val="AC18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83F34"/>
    <w:multiLevelType w:val="hybridMultilevel"/>
    <w:tmpl w:val="281AEBB8"/>
    <w:lvl w:ilvl="0" w:tplc="913E9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48498">
    <w:abstractNumId w:val="2"/>
  </w:num>
  <w:num w:numId="2" w16cid:durableId="1420833769">
    <w:abstractNumId w:val="1"/>
  </w:num>
  <w:num w:numId="3" w16cid:durableId="1172065870">
    <w:abstractNumId w:val="4"/>
  </w:num>
  <w:num w:numId="4" w16cid:durableId="882326443">
    <w:abstractNumId w:val="3"/>
  </w:num>
  <w:num w:numId="5" w16cid:durableId="64088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D0"/>
    <w:rsid w:val="000065BC"/>
    <w:rsid w:val="00077F50"/>
    <w:rsid w:val="000A3B3C"/>
    <w:rsid w:val="000F0EE0"/>
    <w:rsid w:val="000F19F8"/>
    <w:rsid w:val="00100861"/>
    <w:rsid w:val="0012130A"/>
    <w:rsid w:val="001E5D09"/>
    <w:rsid w:val="001E628C"/>
    <w:rsid w:val="001F5E2A"/>
    <w:rsid w:val="00202AFA"/>
    <w:rsid w:val="0022118C"/>
    <w:rsid w:val="002F2B23"/>
    <w:rsid w:val="00345D3A"/>
    <w:rsid w:val="00360759"/>
    <w:rsid w:val="00370455"/>
    <w:rsid w:val="0038349A"/>
    <w:rsid w:val="003A19F3"/>
    <w:rsid w:val="003B3284"/>
    <w:rsid w:val="00402AE0"/>
    <w:rsid w:val="0043389C"/>
    <w:rsid w:val="00454C68"/>
    <w:rsid w:val="004644A6"/>
    <w:rsid w:val="004A0A00"/>
    <w:rsid w:val="004B4C76"/>
    <w:rsid w:val="004C17F8"/>
    <w:rsid w:val="004D1086"/>
    <w:rsid w:val="00503C4F"/>
    <w:rsid w:val="0054136D"/>
    <w:rsid w:val="00560F6C"/>
    <w:rsid w:val="005B71EF"/>
    <w:rsid w:val="005B7D36"/>
    <w:rsid w:val="005D0682"/>
    <w:rsid w:val="005D198A"/>
    <w:rsid w:val="00606612"/>
    <w:rsid w:val="006069E8"/>
    <w:rsid w:val="00640B0D"/>
    <w:rsid w:val="00647C58"/>
    <w:rsid w:val="006B4DDC"/>
    <w:rsid w:val="006C0706"/>
    <w:rsid w:val="006F1ACB"/>
    <w:rsid w:val="0071127E"/>
    <w:rsid w:val="00723A0C"/>
    <w:rsid w:val="007C5F84"/>
    <w:rsid w:val="00835074"/>
    <w:rsid w:val="008355C3"/>
    <w:rsid w:val="00857DE8"/>
    <w:rsid w:val="0088584E"/>
    <w:rsid w:val="008A0713"/>
    <w:rsid w:val="008A130B"/>
    <w:rsid w:val="008A175A"/>
    <w:rsid w:val="008C1945"/>
    <w:rsid w:val="008F7500"/>
    <w:rsid w:val="008F761C"/>
    <w:rsid w:val="0090471D"/>
    <w:rsid w:val="00905F4C"/>
    <w:rsid w:val="0090762A"/>
    <w:rsid w:val="00924562"/>
    <w:rsid w:val="00952F72"/>
    <w:rsid w:val="00992522"/>
    <w:rsid w:val="009A3C15"/>
    <w:rsid w:val="009A3E57"/>
    <w:rsid w:val="009B3C96"/>
    <w:rsid w:val="00A1620E"/>
    <w:rsid w:val="00A30006"/>
    <w:rsid w:val="00A83F98"/>
    <w:rsid w:val="00A96C2E"/>
    <w:rsid w:val="00AA2DA1"/>
    <w:rsid w:val="00AB49D3"/>
    <w:rsid w:val="00AB50D6"/>
    <w:rsid w:val="00AE23D0"/>
    <w:rsid w:val="00AF24F1"/>
    <w:rsid w:val="00B01AFE"/>
    <w:rsid w:val="00B7517D"/>
    <w:rsid w:val="00B772C7"/>
    <w:rsid w:val="00B87020"/>
    <w:rsid w:val="00B876D2"/>
    <w:rsid w:val="00BC3CE5"/>
    <w:rsid w:val="00C22ACD"/>
    <w:rsid w:val="00C316CC"/>
    <w:rsid w:val="00C34FBA"/>
    <w:rsid w:val="00C6631D"/>
    <w:rsid w:val="00C67AB0"/>
    <w:rsid w:val="00CA377E"/>
    <w:rsid w:val="00CF3C3C"/>
    <w:rsid w:val="00D368F3"/>
    <w:rsid w:val="00D46407"/>
    <w:rsid w:val="00D46F30"/>
    <w:rsid w:val="00D91E35"/>
    <w:rsid w:val="00DA495B"/>
    <w:rsid w:val="00DC7A89"/>
    <w:rsid w:val="00DD4AB7"/>
    <w:rsid w:val="00DE626F"/>
    <w:rsid w:val="00DF7B19"/>
    <w:rsid w:val="00E112AA"/>
    <w:rsid w:val="00E466F8"/>
    <w:rsid w:val="00E72389"/>
    <w:rsid w:val="00F42D3A"/>
    <w:rsid w:val="00F612C3"/>
    <w:rsid w:val="00F61E15"/>
    <w:rsid w:val="00F70749"/>
    <w:rsid w:val="00F73C9A"/>
    <w:rsid w:val="00F75A95"/>
    <w:rsid w:val="00FE7124"/>
    <w:rsid w:val="00FF0920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A596"/>
  <w15:chartTrackingRefBased/>
  <w15:docId w15:val="{FB9EB914-08E0-4290-92A9-F5F3E3D0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3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5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F53A-E428-4BB6-8FE2-DFB6CB92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Anderson</dc:creator>
  <cp:keywords/>
  <dc:description/>
  <cp:lastModifiedBy>Gregory Anderson</cp:lastModifiedBy>
  <cp:revision>98</cp:revision>
  <dcterms:created xsi:type="dcterms:W3CDTF">2024-09-15T11:31:00Z</dcterms:created>
  <dcterms:modified xsi:type="dcterms:W3CDTF">2024-09-15T12:53:00Z</dcterms:modified>
</cp:coreProperties>
</file>